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8.png" ContentType="image/png"/>
  <Override PartName="/word/media/rId75.png" ContentType="image/png"/>
  <Override PartName="/word/media/rId56.png" ContentType="image/png"/>
  <Override PartName="/word/media/rId52.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belonging to different clades 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omic-analyses"/>
    <w:p>
      <w:pPr>
        <w:pStyle w:val="Heading2"/>
      </w:pPr>
      <w:r>
        <w:t xml:space="preserve">Genomic analyses</w:t>
      </w:r>
    </w:p>
    <w:p>
      <w:pPr>
        <w:pStyle w:val="FirstParagraph"/>
      </w:pPr>
      <w:r>
        <w:t xml:space="preserve">Phylogenetic tree of tested PC-rich and PE-rich strains is presented in Fig. 1S (Supplementary materials).</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Supplementary materials).</w:t>
      </w:r>
    </w:p>
    <w:p>
      <w:pPr>
        <w:pStyle w:val="BodyText"/>
      </w:pPr>
      <w:r>
        <w:t xml:space="preserve">A Generalized Additive Model (GAM)</w:t>
      </w:r>
      <w:r>
        <w:t xml:space="preserve"> </w:t>
      </w:r>
      <w:r>
        <w:t xml:space="preserve">(Wood 2017)</w:t>
      </w:r>
      <w:r>
        <w:t xml:space="preserve"> </w:t>
      </w:r>
      <w:r>
        <w:t xml:space="preserve">was applied to the relation of chlorophyll 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The GAM model in Fig.</w:t>
      </w:r>
      <w:r>
        <w:t xml:space="preserve"> </w:t>
      </w:r>
      <w:r>
        <w:t xml:space="preserve">4</w:t>
      </w:r>
      <w:r>
        <w:t xml:space="preserve"> </w:t>
      </w:r>
      <w:r>
        <w:t xml:space="preserve">summarizes growth responses of PC-rich and PE-rich picocyanobacteria to 6 peak PAR and 4 photoperiods. PC-rich_056</w:t>
      </w:r>
      <w:r>
        <w:t xml:space="preserve"> </w:t>
      </w:r>
      <w:r>
        <w:rPr>
          <w:iCs/>
          <w:i/>
        </w:rPr>
        <w:t xml:space="preserve">Synechococcus</w:t>
      </w:r>
      <w:r>
        <w:t xml:space="preserve"> </w:t>
      </w:r>
      <w:r>
        <w:t xml:space="preserve">sp. showed the highest growth rate in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 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ashed contour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t xml:space="preserve">Figure 4:</w:t>
      </w:r>
      <w:r>
        <w:t xml:space="preserve"> </w:t>
      </w:r>
      <w:r>
        <w:rPr>
          <w:bCs/>
          <w:b/>
        </w:rPr>
        <w:t xml:space="preserve">A contour plot of a Generalized Additive Model (GAM) of chlorophyll specific growth rates (d</w:t>
      </w:r>
      <w:r>
        <w:rPr>
          <w:vertAlign w:val="superscript"/>
          <w:bCs/>
          <w:b/>
        </w:rPr>
        <w:t xml:space="preserve">−1</w:t>
      </w:r>
      <w:r>
        <w:rPr>
          <w:bCs/>
          <w:b/>
        </w:rPr>
        <w:t xml:space="preserve">)</w:t>
      </w:r>
      <w:r>
        <w:t xml:space="preserve"> </w:t>
      </w:r>
      <w:r>
        <w:t xml:space="preserve">for two PhycoCyanin(PC)-rich cultures (A; 056, B; 077) and two PhycoErythrin(PE)-rich cultures (C; 048, D;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Dashed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5</w:t>
      </w:r>
      <w:r>
        <w:t xml:space="preserve">, Table S3).</w:t>
      </w:r>
    </w:p>
    <w:p>
      <w:pPr>
        <w:pStyle w:val="BodyText"/>
      </w:pPr>
      <w:r>
        <w:t xml:space="preserve">Strains also showed distinct growth rate responses to cumulative diel PUR, depending upon peak PAR (Fig.</w:t>
      </w:r>
      <w:r>
        <w:t xml:space="preserve"> </w:t>
      </w:r>
      <w:r>
        <w:t xml:space="preserve">6</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Supplemental material).</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Photoperiod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6: Chlorophyll specific exponential growth rates (d−1) vs. cumulative diel Photosynthetically Usable Radiation (PUR, µmol photons m−2d−1).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GrowthRateLightPUR"/>
      <w:bookmarkEnd w:id="59"/>
      <w:r>
        <w:t xml:space="preserve">Figure 6:</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10: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6" name="Picture"/>
            <a:graphic>
              <a:graphicData uri="http://schemas.openxmlformats.org/drawingml/2006/picture">
                <pic:pic>
                  <pic:nvPicPr>
                    <pic:cNvPr descr="../Output/Figures/Fig_GrowthRate_JVPSII_Photoperiod_Chla.png" id="77" name="Picture"/>
                    <pic:cNvPicPr>
                      <a:picLocks noChangeArrowheads="1" noChangeAspect="1"/>
                    </pic:cNvPicPr>
                  </pic:nvPicPr>
                  <pic:blipFill>
                    <a:blip r:embed="rId7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t xml:space="preserve">Studies have already shown the occurrence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5"/>
    <w:bookmarkStart w:id="86"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6"/>
    <w:bookmarkStart w:id="87"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7"/>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8">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9">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0">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1">
        <w:r>
          <w:rPr>
            <w:rStyle w:val="Hyperlink"/>
          </w:rPr>
          <w:t xml:space="preserve">https://docs.google.com/spreadsheets/d/1cfyxO1bFSeEMlMnx1vAyuskk3Un_bqkE9-uUSc-jwhE/edit#gid=0</w:t>
        </w:r>
      </w:hyperlink>
    </w:p>
    <w:bookmarkEnd w:id="92"/>
    <w:bookmarkStart w:id="256" w:name="references"/>
    <w:p>
      <w:pPr>
        <w:pStyle w:val="Heading1"/>
      </w:pPr>
      <w:r>
        <w:t xml:space="preserve">References</w:t>
      </w:r>
    </w:p>
    <w:bookmarkStart w:id="255"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6"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5">
        <w:r>
          <w:rPr>
            <w:rStyle w:val="Hyperlink"/>
          </w:rPr>
          <w:t xml:space="preserve">10.1016/j.marpolbul.2021.112059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7" w:name="ref-connorInvestigatingUseFast2018"/>
    <w:p>
      <w:pPr>
        <w:pStyle w:val="Bibliography"/>
      </w:pPr>
      <w:r>
        <w:t xml:space="preserve">Connor, D. 2018. Investigating the use of fast repetition rate fluorometry in understanding algal physiology in optically complex oceans.</w:t>
      </w:r>
    </w:p>
    <w:bookmarkEnd w:id="117"/>
    <w:bookmarkStart w:id="119"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8">
        <w:r>
          <w:rPr>
            <w:rStyle w:val="Hyperlink"/>
          </w:rPr>
          <w:t xml:space="preserve">10.1186/gb-2008-9-5-r90</w:t>
        </w:r>
      </w:hyperlink>
    </w:p>
    <w:bookmarkEnd w:id="119"/>
    <w:bookmarkStart w:id="120"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0"/>
    <w:bookmarkStart w:id="122"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1">
        <w:r>
          <w:rPr>
            <w:rStyle w:val="Hyperlink"/>
          </w:rPr>
          <w:t xml:space="preserve">10.1093/plankt/6.1.67</w:t>
        </w:r>
      </w:hyperlink>
    </w:p>
    <w:bookmarkEnd w:id="122"/>
    <w:bookmarkStart w:id="123"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3"/>
    <w:bookmarkStart w:id="125"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4">
        <w:r>
          <w:rPr>
            <w:rStyle w:val="Hyperlink"/>
          </w:rPr>
          <w:t xml:space="preserve">10.1126/science.281.5374.237</w:t>
        </w:r>
      </w:hyperlink>
    </w:p>
    <w:bookmarkEnd w:id="125"/>
    <w:bookmarkStart w:id="127"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6">
        <w:r>
          <w:rPr>
            <w:rStyle w:val="Hyperlink"/>
          </w:rPr>
          <w:t xml:space="preserve">10.1017/S0025315406014287</w:t>
        </w:r>
      </w:hyperlink>
    </w:p>
    <w:bookmarkEnd w:id="127"/>
    <w:bookmarkStart w:id="129"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8">
        <w:r>
          <w:rPr>
            <w:rStyle w:val="Hyperlink"/>
          </w:rPr>
          <w:t xml:space="preserve">10.1073/pnas.1307701110</w:t>
        </w:r>
      </w:hyperlink>
    </w:p>
    <w:bookmarkEnd w:id="129"/>
    <w:bookmarkStart w:id="131"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30">
        <w:r>
          <w:rPr>
            <w:rStyle w:val="Hyperlink"/>
          </w:rPr>
          <w:t xml:space="preserve">10.1016/j.marenvres.2014.07.012</w:t>
        </w:r>
      </w:hyperlink>
    </w:p>
    <w:bookmarkEnd w:id="131"/>
    <w:bookmarkStart w:id="133" w:name="Xb7bf1f0f86588682b7b5eb14172209be3913c80"/>
    <w:p>
      <w:pPr>
        <w:pStyle w:val="Bibliography"/>
      </w:pPr>
      <w:r>
        <w:t xml:space="preserve">Giannini, M. F. C. 2016.</w:t>
      </w:r>
      <w:r>
        <w:t xml:space="preserve"> </w:t>
      </w:r>
      <w:hyperlink r:id="rId132">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3"/>
    <w:bookmarkStart w:id="135"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4">
        <w:r>
          <w:rPr>
            <w:rStyle w:val="Hyperlink"/>
          </w:rPr>
          <w:t xml:space="preserve">10.3354/meps052099</w:t>
        </w:r>
      </w:hyperlink>
    </w:p>
    <w:bookmarkEnd w:id="135"/>
    <w:bookmarkStart w:id="137"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6">
        <w:r>
          <w:rPr>
            <w:rStyle w:val="Hyperlink"/>
          </w:rPr>
          <w:t xml:space="preserve">10.1073/pnas.1717069115</w:t>
        </w:r>
      </w:hyperlink>
    </w:p>
    <w:bookmarkEnd w:id="137"/>
    <w:bookmarkStart w:id="139" w:name="Xd7d6b0bcb60aabcb149933a8690177800745aff"/>
    <w:p>
      <w:pPr>
        <w:pStyle w:val="Bibliography"/>
      </w:pPr>
      <w:r>
        <w:t xml:space="preserve">Guillard, R. R. L. 1975.</w:t>
      </w:r>
      <w:r>
        <w:t xml:space="preserve"> </w:t>
      </w:r>
      <w:hyperlink r:id="rId138">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9"/>
    <w:bookmarkStart w:id="141"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40">
        <w:r>
          <w:rPr>
            <w:rStyle w:val="Hyperlink"/>
          </w:rPr>
          <w:t xml:space="preserve">10.1016/j.algal.2017.04.009</w:t>
        </w:r>
      </w:hyperlink>
    </w:p>
    <w:bookmarkEnd w:id="141"/>
    <w:bookmarkStart w:id="142"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2"/>
    <w:bookmarkStart w:id="143"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3"/>
    <w:bookmarkStart w:id="145"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4">
        <w:r>
          <w:rPr>
            <w:rStyle w:val="Hyperlink"/>
          </w:rPr>
          <w:t xml:space="preserve">10.1038/ismej.2008.118</w:t>
        </w:r>
      </w:hyperlink>
    </w:p>
    <w:bookmarkEnd w:id="145"/>
    <w:bookmarkStart w:id="147"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6">
        <w:r>
          <w:rPr>
            <w:rStyle w:val="Hyperlink"/>
          </w:rPr>
          <w:t xml:space="preserve">10.5194/bg-8-311-2011</w:t>
        </w:r>
      </w:hyperlink>
    </w:p>
    <w:bookmarkEnd w:id="147"/>
    <w:bookmarkStart w:id="149"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8">
        <w:r>
          <w:rPr>
            <w:rStyle w:val="Hyperlink"/>
          </w:rPr>
          <w:t xml:space="preserve">10.1016/j.pbi.2017.03.006</w:t>
        </w:r>
      </w:hyperlink>
    </w:p>
    <w:bookmarkEnd w:id="149"/>
    <w:bookmarkStart w:id="151"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50">
        <w:r>
          <w:rPr>
            <w:rStyle w:val="Hyperlink"/>
          </w:rPr>
          <w:t xml:space="preserve">10.1038/s41559-020-01330-x</w:t>
        </w:r>
      </w:hyperlink>
    </w:p>
    <w:bookmarkEnd w:id="151"/>
    <w:bookmarkStart w:id="153"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2">
        <w:r>
          <w:rPr>
            <w:rStyle w:val="Hyperlink"/>
          </w:rPr>
          <w:t xml:space="preserve">10.1086/338511</w:t>
        </w:r>
      </w:hyperlink>
    </w:p>
    <w:bookmarkEnd w:id="153"/>
    <w:bookmarkStart w:id="155"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4">
        <w:r>
          <w:rPr>
            <w:rStyle w:val="Hyperlink"/>
          </w:rPr>
          <w:t xml:space="preserve">10.1038/nclimate3147</w:t>
        </w:r>
      </w:hyperlink>
    </w:p>
    <w:bookmarkEnd w:id="155"/>
    <w:bookmarkStart w:id="157"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6">
        <w:r>
          <w:rPr>
            <w:rStyle w:val="Hyperlink"/>
          </w:rPr>
          <w:t xml:space="preserve">10.1016/j.cep.2008.04.007</w:t>
        </w:r>
      </w:hyperlink>
    </w:p>
    <w:bookmarkEnd w:id="157"/>
    <w:bookmarkStart w:id="159"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8">
        <w:r>
          <w:rPr>
            <w:rStyle w:val="Hyperlink"/>
          </w:rPr>
          <w:t xml:space="preserve">10.1016/j.jphotobiol.2005.10.002</w:t>
        </w:r>
      </w:hyperlink>
    </w:p>
    <w:bookmarkEnd w:id="159"/>
    <w:bookmarkStart w:id="160"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60"/>
    <w:bookmarkStart w:id="16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1"/>
    <w:bookmarkStart w:id="163"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2">
        <w:r>
          <w:rPr>
            <w:rStyle w:val="Hyperlink"/>
          </w:rPr>
          <w:t xml:space="preserve">10.1016/j.biortech.2020.123700</w:t>
        </w:r>
      </w:hyperlink>
    </w:p>
    <w:bookmarkEnd w:id="163"/>
    <w:bookmarkStart w:id="165"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4">
        <w:r>
          <w:rPr>
            <w:rStyle w:val="Hyperlink"/>
          </w:rPr>
          <w:t xml:space="preserve">10.1016/S0005-2728(98)00135-2</w:t>
        </w:r>
      </w:hyperlink>
    </w:p>
    <w:bookmarkEnd w:id="165"/>
    <w:bookmarkStart w:id="167"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6">
        <w:r>
          <w:rPr>
            <w:rStyle w:val="Hyperlink"/>
          </w:rPr>
          <w:t xml:space="preserve">10.1038/s41598-021-91106-5</w:t>
        </w:r>
      </w:hyperlink>
    </w:p>
    <w:bookmarkEnd w:id="167"/>
    <w:bookmarkStart w:id="169" w:name="X0484b3dfebfaa14160c541e1fe2290095bae149"/>
    <w:p>
      <w:pPr>
        <w:pStyle w:val="Bibliography"/>
      </w:pPr>
      <w:r>
        <w:t xml:space="preserve">LaRoche, J., and B. M. Robicheau. 2022.</w:t>
      </w:r>
      <w:r>
        <w:t xml:space="preserve"> </w:t>
      </w:r>
      <w:hyperlink r:id="rId16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9"/>
    <w:bookmarkStart w:id="170"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70"/>
    <w:bookmarkStart w:id="17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1">
        <w:r>
          <w:rPr>
            <w:rStyle w:val="Hyperlink"/>
          </w:rPr>
          <w:t xml:space="preserve">10.1093/plankt/fbv008</w:t>
        </w:r>
      </w:hyperlink>
    </w:p>
    <w:bookmarkEnd w:id="172"/>
    <w:bookmarkStart w:id="174" w:name="X1fa63fd480d0916fa60113cb089a7102c347762"/>
    <w:p>
      <w:pPr>
        <w:pStyle w:val="Bibliography"/>
      </w:pPr>
      <w:r>
        <w:t xml:space="preserve">Li, W. K. W. 1995.</w:t>
      </w:r>
      <w:r>
        <w:t xml:space="preserve"> </w:t>
      </w:r>
      <w:hyperlink r:id="rId17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4"/>
    <w:bookmarkStart w:id="17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5"/>
    <w:bookmarkStart w:id="177"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6">
        <w:r>
          <w:rPr>
            <w:rStyle w:val="Hyperlink"/>
          </w:rPr>
          <w:t xml:space="preserve">10.1038/s41598-022-07009-6</w:t>
        </w:r>
      </w:hyperlink>
    </w:p>
    <w:bookmarkEnd w:id="177"/>
    <w:bookmarkStart w:id="179"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8">
        <w:r>
          <w:rPr>
            <w:rStyle w:val="Hyperlink"/>
          </w:rPr>
          <w:t xml:space="preserve">10.1111/1462-2920.13744</w:t>
        </w:r>
      </w:hyperlink>
    </w:p>
    <w:bookmarkEnd w:id="179"/>
    <w:bookmarkStart w:id="18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0"/>
    <w:bookmarkStart w:id="182"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1">
        <w:r>
          <w:rPr>
            <w:rStyle w:val="Hyperlink"/>
          </w:rPr>
          <w:t xml:space="preserve">10.1093/jxb/erx137</w:t>
        </w:r>
      </w:hyperlink>
    </w:p>
    <w:bookmarkEnd w:id="182"/>
    <w:bookmarkStart w:id="18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3">
        <w:r>
          <w:rPr>
            <w:rStyle w:val="Hyperlink"/>
          </w:rPr>
          <w:t xml:space="preserve">10.1016/0146-6291(78)90623-9</w:t>
        </w:r>
      </w:hyperlink>
    </w:p>
    <w:bookmarkEnd w:id="184"/>
    <w:bookmarkStart w:id="18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5">
        <w:r>
          <w:rPr>
            <w:rStyle w:val="Hyperlink"/>
          </w:rPr>
          <w:t xml:space="preserve">10.1029/JC093iC09p10749</w:t>
        </w:r>
      </w:hyperlink>
    </w:p>
    <w:bookmarkEnd w:id="186"/>
    <w:bookmarkStart w:id="188"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7">
        <w:r>
          <w:rPr>
            <w:rStyle w:val="Hyperlink"/>
          </w:rPr>
          <w:t xml:space="preserve">10.1007/s11430-017-9206-5</w:t>
        </w:r>
      </w:hyperlink>
    </w:p>
    <w:bookmarkEnd w:id="188"/>
    <w:bookmarkStart w:id="190" w:name="ref-ortmannLysogenyLyticViral2002"/>
    <w:p>
      <w:pPr>
        <w:pStyle w:val="Bibliography"/>
      </w:pPr>
      <w:r>
        <w:t xml:space="preserve">Ortmann, A. C., J. E. Lawrence, and C. A. Suttle. 2002.</w:t>
      </w:r>
      <w:r>
        <w:t xml:space="preserve"> </w:t>
      </w:r>
      <w:hyperlink r:id="rId18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0"/>
    <w:bookmarkStart w:id="19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1">
        <w:r>
          <w:rPr>
            <w:rStyle w:val="Hyperlink"/>
          </w:rPr>
          <w:t xml:space="preserve">10.1023/A:1005936823310</w:t>
        </w:r>
      </w:hyperlink>
    </w:p>
    <w:bookmarkEnd w:id="192"/>
    <w:bookmarkStart w:id="19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3">
        <w:r>
          <w:rPr>
            <w:rStyle w:val="Hyperlink"/>
          </w:rPr>
          <w:t xml:space="preserve">10.4319/lom.2012.10.142</w:t>
        </w:r>
      </w:hyperlink>
    </w:p>
    <w:bookmarkEnd w:id="194"/>
    <w:bookmarkStart w:id="19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5"/>
    <w:bookmarkStart w:id="19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6">
        <w:r>
          <w:rPr>
            <w:rStyle w:val="Hyperlink"/>
          </w:rPr>
          <w:t xml:space="preserve">10.4319/lo.1991.36.7.1457</w:t>
        </w:r>
      </w:hyperlink>
    </w:p>
    <w:bookmarkEnd w:id="197"/>
    <w:bookmarkStart w:id="198"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8"/>
    <w:bookmarkStart w:id="200"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9">
        <w:r>
          <w:rPr>
            <w:rStyle w:val="Hyperlink"/>
          </w:rPr>
          <w:t xml:space="preserve">10.5194/egusphere-2024-847</w:t>
        </w:r>
      </w:hyperlink>
    </w:p>
    <w:bookmarkEnd w:id="200"/>
    <w:bookmarkStart w:id="201"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1"/>
    <w:bookmarkStart w:id="203" w:name="X7ac1c1f90fb15f6f8263b8f596c9dd14cc41ec6"/>
    <w:p>
      <w:pPr>
        <w:pStyle w:val="Bibliography"/>
      </w:pPr>
      <w:r>
        <w:t xml:space="preserve">Riethman, H., G. Bullerjahn, K. J. Reddy, and L. A. Sherman. 1988.</w:t>
      </w:r>
      <w:r>
        <w:t xml:space="preserve"> </w:t>
      </w:r>
      <w:hyperlink r:id="rId202">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3"/>
    <w:bookmarkStart w:id="204" w:name="ref-ryanXtsEXtensibleTime2024"/>
    <w:p>
      <w:pPr>
        <w:pStyle w:val="Bibliography"/>
      </w:pPr>
      <w:r>
        <w:t xml:space="preserve">Ryan, J. A., J. M. Ulrich, R. Bennett, and C. Joy. 2024. Xts:</w:t>
      </w:r>
      <w:r>
        <w:t xml:space="preserve"> </w:t>
      </w:r>
      <w:r>
        <w:t xml:space="preserve">eXtensible Time Series</w:t>
      </w:r>
      <w:r>
        <w:t xml:space="preserve">.</w:t>
      </w:r>
    </w:p>
    <w:bookmarkEnd w:id="204"/>
    <w:bookmarkStart w:id="206"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5">
        <w:r>
          <w:rPr>
            <w:rStyle w:val="Hyperlink"/>
          </w:rPr>
          <w:t xml:space="preserve">10.1104/pp.119.2.785</w:t>
        </w:r>
      </w:hyperlink>
    </w:p>
    <w:bookmarkEnd w:id="206"/>
    <w:bookmarkStart w:id="208"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7">
        <w:r>
          <w:rPr>
            <w:rStyle w:val="Hyperlink"/>
          </w:rPr>
          <w:t xml:space="preserve">10.1038/sdata.2017.98</w:t>
        </w:r>
      </w:hyperlink>
    </w:p>
    <w:bookmarkEnd w:id="208"/>
    <w:bookmarkStart w:id="210"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9">
        <w:r>
          <w:rPr>
            <w:rStyle w:val="Hyperlink"/>
          </w:rPr>
          <w:t xml:space="preserve">10.1007/s11120-016-0329-8</w:t>
        </w:r>
      </w:hyperlink>
    </w:p>
    <w:bookmarkEnd w:id="210"/>
    <w:bookmarkStart w:id="211" w:name="ref-serwayModernPhysics2004"/>
    <w:p>
      <w:pPr>
        <w:pStyle w:val="Bibliography"/>
      </w:pPr>
      <w:r>
        <w:t xml:space="preserve">Serway, R. A., C. J. Moses, and C. A. Moyer. 2004. Modern</w:t>
      </w:r>
      <w:r>
        <w:t xml:space="preserve"> </w:t>
      </w:r>
      <w:r>
        <w:t xml:space="preserve">Physics</w:t>
      </w:r>
      <w:r>
        <w:t xml:space="preserve">, Cengage Learning.</w:t>
      </w:r>
    </w:p>
    <w:bookmarkEnd w:id="211"/>
    <w:bookmarkStart w:id="213"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2">
        <w:r>
          <w:rPr>
            <w:rStyle w:val="Hyperlink"/>
          </w:rPr>
          <w:t xml:space="preserve">10.1371/journal.pone.0001341</w:t>
        </w:r>
      </w:hyperlink>
    </w:p>
    <w:bookmarkEnd w:id="213"/>
    <w:bookmarkStart w:id="215"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4">
        <w:r>
          <w:rPr>
            <w:rStyle w:val="Hyperlink"/>
          </w:rPr>
          <w:t xml:space="preserve">10.1073/pnas.2111300118</w:t>
        </w:r>
      </w:hyperlink>
    </w:p>
    <w:bookmarkEnd w:id="215"/>
    <w:bookmarkStart w:id="217"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6">
        <w:r>
          <w:rPr>
            <w:rStyle w:val="Hyperlink"/>
          </w:rPr>
          <w:t xml:space="preserve">10.5194/bg-15-6257-2018</w:t>
        </w:r>
      </w:hyperlink>
    </w:p>
    <w:bookmarkEnd w:id="217"/>
    <w:bookmarkStart w:id="219"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8">
        <w:r>
          <w:rPr>
            <w:rStyle w:val="Hyperlink"/>
          </w:rPr>
          <w:t xml:space="preserve">10.3390/cells9092030</w:t>
        </w:r>
      </w:hyperlink>
    </w:p>
    <w:bookmarkEnd w:id="219"/>
    <w:bookmarkStart w:id="221"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0">
        <w:r>
          <w:rPr>
            <w:rStyle w:val="Hyperlink"/>
          </w:rPr>
          <w:t xml:space="preserve">10.3390/toxins10010048</w:t>
        </w:r>
      </w:hyperlink>
    </w:p>
    <w:bookmarkEnd w:id="221"/>
    <w:bookmarkStart w:id="22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2">
        <w:r>
          <w:rPr>
            <w:rStyle w:val="Hyperlink"/>
          </w:rPr>
          <w:t xml:space="preserve">10.1134/S0026261715020150</w:t>
        </w:r>
      </w:hyperlink>
    </w:p>
    <w:bookmarkEnd w:id="223"/>
    <w:bookmarkStart w:id="22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4">
        <w:r>
          <w:rPr>
            <w:rStyle w:val="Hyperlink"/>
          </w:rPr>
          <w:t xml:space="preserve">DOI: http://dx.doi.org/10.25607/OBP-1791</w:t>
        </w:r>
      </w:hyperlink>
    </w:p>
    <w:bookmarkEnd w:id="225"/>
    <w:bookmarkStart w:id="22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6"/>
    <w:bookmarkStart w:id="22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7">
        <w:r>
          <w:rPr>
            <w:rStyle w:val="Hyperlink"/>
          </w:rPr>
          <w:t xml:space="preserve">10.1111/oik.08839</w:t>
        </w:r>
      </w:hyperlink>
    </w:p>
    <w:bookmarkEnd w:id="228"/>
    <w:bookmarkStart w:id="23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9">
        <w:r>
          <w:rPr>
            <w:rStyle w:val="Hyperlink"/>
          </w:rPr>
          <w:t xml:space="preserve">10.1111/j.1365-2427.2008.02119.x</w:t>
        </w:r>
      </w:hyperlink>
    </w:p>
    <w:bookmarkEnd w:id="230"/>
    <w:bookmarkStart w:id="232" w:name="ref-tortellUserGuideApplication2021"/>
    <w:p>
      <w:pPr>
        <w:pStyle w:val="Bibliography"/>
      </w:pPr>
      <w:r>
        <w:t xml:space="preserve">Tortell, P., D. J. Suggett, and S. W. Group156. 2021.</w:t>
      </w:r>
      <w:r>
        <w:t xml:space="preserve"> </w:t>
      </w:r>
      <w:hyperlink r:id="rId231">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2"/>
    <w:bookmarkStart w:id="234"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3">
        <w:r>
          <w:rPr>
            <w:rStyle w:val="Hyperlink"/>
          </w:rPr>
          <w:t xml:space="preserve">10.1002/biot.201700764</w:t>
        </w:r>
      </w:hyperlink>
    </w:p>
    <w:bookmarkEnd w:id="234"/>
    <w:bookmarkStart w:id="23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5"/>
    <w:bookmarkStart w:id="237"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6">
        <w:r>
          <w:rPr>
            <w:rStyle w:val="Hyperlink"/>
          </w:rPr>
          <w:t xml:space="preserve">10.1029/1999JC000308</w:t>
        </w:r>
      </w:hyperlink>
    </w:p>
    <w:bookmarkEnd w:id="237"/>
    <w:bookmarkStart w:id="239" w:name="ref-wickhamDataAnalysis2016"/>
    <w:p>
      <w:pPr>
        <w:pStyle w:val="Bibliography"/>
      </w:pPr>
      <w:r>
        <w:t xml:space="preserve">Wickham, H. 2016.</w:t>
      </w:r>
      <w:r>
        <w:t xml:space="preserve"> </w:t>
      </w:r>
      <w:hyperlink r:id="rId23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9"/>
    <w:bookmarkStart w:id="241"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0">
        <w:r>
          <w:rPr>
            <w:rStyle w:val="Hyperlink"/>
          </w:rPr>
          <w:t xml:space="preserve">10.1002/cyto.a.24508</w:t>
        </w:r>
      </w:hyperlink>
    </w:p>
    <w:bookmarkEnd w:id="241"/>
    <w:bookmarkStart w:id="242"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42"/>
    <w:bookmarkStart w:id="244" w:name="ref-woodGeneralizedAdditiveModels2017"/>
    <w:p>
      <w:pPr>
        <w:pStyle w:val="Bibliography"/>
      </w:pPr>
      <w:r>
        <w:t xml:space="preserve">Wood, S. N. 2017.</w:t>
      </w:r>
      <w:r>
        <w:t xml:space="preserve"> </w:t>
      </w:r>
      <w:hyperlink r:id="rId24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4"/>
    <w:bookmarkStart w:id="246"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5">
        <w:r>
          <w:rPr>
            <w:rStyle w:val="Hyperlink"/>
          </w:rPr>
          <w:t xml:space="preserve">10.1016/j.rse.2020.111704</w:t>
        </w:r>
      </w:hyperlink>
    </w:p>
    <w:bookmarkEnd w:id="246"/>
    <w:bookmarkStart w:id="248"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7">
        <w:r>
          <w:rPr>
            <w:rStyle w:val="Hyperlink"/>
          </w:rPr>
          <w:t xml:space="preserve">10.1016/j.bbabio.2017.03.003</w:t>
        </w:r>
      </w:hyperlink>
    </w:p>
    <w:bookmarkEnd w:id="248"/>
    <w:bookmarkStart w:id="250"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9">
        <w:r>
          <w:rPr>
            <w:rStyle w:val="Hyperlink"/>
          </w:rPr>
          <w:t xml:space="preserve">10.3389/fmars.2018.00281</w:t>
        </w:r>
      </w:hyperlink>
    </w:p>
    <w:bookmarkEnd w:id="250"/>
    <w:bookmarkStart w:id="252"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1">
        <w:r>
          <w:rPr>
            <w:rStyle w:val="Hyperlink"/>
          </w:rPr>
          <w:t xml:space="preserve">10.1002/elsc.201300165</w:t>
        </w:r>
      </w:hyperlink>
    </w:p>
    <w:bookmarkEnd w:id="252"/>
    <w:bookmarkStart w:id="254"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3">
        <w:r>
          <w:rPr>
            <w:rStyle w:val="Hyperlink"/>
          </w:rPr>
          <w:t xml:space="preserve">10.1046/j.1440-1835.2001.00230.x</w:t>
        </w:r>
      </w:hyperlink>
    </w:p>
    <w:bookmarkEnd w:id="254"/>
    <w:bookmarkEnd w:id="255"/>
    <w:bookmarkEnd w:id="256"/>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51"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7"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5"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43" Target="https://doi.org/10.1201/9781315370279"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9"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51"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7"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5"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43" Target="https://doi.org/10.1201/9781315370279"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9"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2024-04-24T15:18:00Z</dcterms:created>
  <dcterms:modified xsi:type="dcterms:W3CDTF">2024-04-24T15:18:00Z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